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2019年临床助理医师《卫生法规》考试大纲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2019年临床助理医师《卫生法规》考试大纲已经顺利公布，请广大临床助理医师考生参考：</w:t>
      </w:r>
    </w:p>
    <w:tbl>
      <w:tblPr>
        <w:tblStyle w:val="7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2156"/>
        <w:gridCol w:w="35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一、卫生法基础知识</w:t>
            </w:r>
          </w:p>
        </w:tc>
        <w:tc>
          <w:tcPr>
            <w:tcW w:w="2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1.卫生法的概念、分类和作用</w:t>
            </w:r>
          </w:p>
        </w:tc>
        <w:tc>
          <w:tcPr>
            <w:tcW w:w="3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（1）卫生法的概念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（2）卫生法的分类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（3）卫生法的作用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2.卫生法的形式、效力和解释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（1）卫生法的形式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（2）卫生法的效力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（3）卫生法的解释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3.卫生法的守法、执法和司法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（1）卫生法的守法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（2）卫生法的执法</w:t>
            </w:r>
          </w:p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（3）卫生法的司法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二、传染病防治法</w:t>
            </w:r>
          </w:p>
        </w:tc>
        <w:tc>
          <w:tcPr>
            <w:tcW w:w="21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传染病防治方针和原则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（2）传染病的分类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（3）甲类传染病预防控制措施的适用范围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2.传染病预防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（1）预防接种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（2）传染病监测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（3）传染病预警制度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（4）传染病菌种、毒种管理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（5）疾病预防控制机构的职责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3.疫情报告、通报和公布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（1）传染病疫情的报告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（2）传染病疫情的通报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（3）传染病疫情信息的公布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4.疫情控制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控制措施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（2）紧急措施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（3）疫区封锁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5.医疗救治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（1）预防医院感染的要求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（2）开展医疗救治的要求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职业病防治法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（2）职业病分类和目录制定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（3）国家职业卫生标准的制定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2.职业病诊断与职业病病人保障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（1）职业病诊断机构的设立及其条件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（2）职业病诊断应当综合分析的因素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（3）职业病诊断、鉴定的现场调查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（4）发现职业病病人或者疑似职业病病人的报告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（5）职业病诊断异议的处理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（6）职业病诊断鉴定委员会的组成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（7）职业病诊断鉴定委员会组成人员的责任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（8）劳动者职业病诊断地点的选择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（1）未按规定报告职业病的医疗卫生机构的法律责任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（2）擅自从事职业病诊断的医疗卫生机构的法律责任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（3）承担职业病诊断的医疗卫生机构的法律责任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（4）职业病诊断鉴定委员会组成人的法律责任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四、突发公共卫生事件应急条例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突发公共卫生事件的概念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2.报告与信息发布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医疗卫生机构的责任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（2）信息发布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五、疫苗流通和预防接种管理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疫苗的概念与分类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疫苗流通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（1）疫苗的采购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（2）疫苗的分发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3.疫苗接种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（1）接种单位应当具备的条件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（2）疫苗接种单位的管理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（3）医疗卫生人员的责任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（4）儿童预防接种的管理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（5）群体性预防接种的管理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（6）疾病预防控制机构的职责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4.预防接种异常反应的处理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（2）不属于预防接种异常反应的情形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（3）预防接种异常反应的处理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预防接种异常反应的补偿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（1）疾病预防控制机构的法律责任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（2）接种单位的法律责任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六、艾滋病防治条例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（1）艾滋病防治原则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（2）不歧视规定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2.预防与控制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（1）艾滋病监测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（2）艾滋病自愿咨询和自愿监测制度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艾滋病患者的义务及其隐私权保护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（4）采集或使用人体血液、血浆、组织的管理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3.治疗与救助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医疗卫生机构的法律责任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七、母婴保健法及其实施办法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（1）母婴保健工作方针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（2）母婴保健技术服务事项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2.婚前保健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（1）婚前保健的内容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（2）婚前医学检查意见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3.孕产期保健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（1）孕产期保健服务的内容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（2）医学指导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（3）产前诊断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（4）终止妊娠意见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（5）新生儿出生医学证明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（6）产妇、婴儿以及新生儿出生缺陷报告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（1）鉴定机构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（2）鉴定人员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（3）回避制度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5.行政管理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母婴保健专项技术许可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（1）擅自从事母婴保健技术的法律责任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（2）出具虚假医学证明文件的法律责任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（3）违反规定进行胎儿性别鉴定的法律责任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八、献血法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无偿献血制度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2.医疗机构的职责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（1）医疗机构用血管理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（2）医疗机构用血要求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3.血站的责任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（1）采血要求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（2）供血要求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（2）血站的法律责任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九、执业医师法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医师的基本要求及职责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2.考试和注册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（1）参加医师资格考试的条件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（2）医师资格种类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执业注册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（4）准予注册、不予注册、注销注册、变更注册、重新注册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（5）对不予注册、注销注册持有异议的法律救济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3.执业规则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（1）医师在执业活动中的权利和义务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（3）执业助理医师的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特别规定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4.考核和培训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（1）医师考核内容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（2）医师考核不合格的处理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（3）表彰与奖励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以不正当手段取得医师执业证书的法律责任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（2）医师执业活动中违法行为的法律责任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擅自开办医疗机构或者非法行医的法律责任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十、侵权责任法（医疗损害责任）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（1）医疗损害责任的赔偿主体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（2）推定医疗机构有过错的情形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（3）医疗机构不承担赔偿责任的情形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2.医疗机构承担赔偿责任的情形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（1）未尽到说明义务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（2）未尽到与当时医疗水平相应的诊疗义务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（3）泄露患者隐私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3.紧急情况医疗措施的实施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紧急情况实施相应医疗措施的条件和程序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4.病历资料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（1）病历资料的填写与保管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（2）病历资料的查阅与复制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5.对医疗行为的限制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不得违反诊疗规范实施不必要的检查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6.医疗机构及其医务人员权益保护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干扰医疗秩序和妨害医务人员工作、生活的法律后果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十一、精神卫生法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（1）精神卫生工作的方针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（2）精神障碍患者合法权益保护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2.心理健康促进和精神障碍预防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医务人员对就诊者的心理健康指导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3.精神障碍的诊断和预防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（1）开展精神障碍诊断、治疗活动应具备的条件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（2）精神障碍诊断、治疗原则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（3）精神障碍的诊断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（4）精神障碍的住院治疗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（5）精神障碍的再次诊断和医学鉴定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（6）医疗机构及其医务人员应当履行的责任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（7）保护性医疗措施的实施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（8）对精神障碍患者使用药物的要求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（9）精神障碍患者的病例资料及保管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（10）心理治疗活动的开展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4.精神障碍的康复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（1）医疗机构精神障碍康复技术指导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（2）严重精神障碍患者的健康档案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（1）医疗机构擅自从事精神障碍诊断、治疗的法律责任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（2）医疗机构及其工作人员的法律责任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（3）从事心理治疗人员的法律责任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十二、医疗机构管理条例及其实施细则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医疗机构服务宗旨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2.医疗机构执业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执业规则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3.登记和校验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（1）医疗机构的登记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（2）医疗机构的校验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十三、医疗事故处理条例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医疗事故的概念及其处理原则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（2）处理医疗事故的基本要求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2.医疗事故的预防与处置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（1）病历书写、复印或者复制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（2）告知与报告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病历资料、现场实物的封存与启封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（4）尸检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3.医疗事故的技术鉴定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（1）鉴定的提起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（2）鉴定组织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（3）鉴定专家组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（4）鉴定原则和依据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（5）鉴定程序和要求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（6）不属于医疗事故的情形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4.医疗事故的行政处理与监督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（1）卫生行政部门对重大医疗过失行为的处理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（2）卫生行政部门对医疗事故争议的处理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（1）卫生行政部门的法律责任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十四、人体器官移植条例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（1）申请人体器官移植手术患者排序原则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（2）禁止买卖人体器官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2.人体器官的捐献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（1）人体器官捐献的原则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（2）捐献人体器官公民的条件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（3）人体器官捐献意愿的撤销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（4）活体器官捐献人的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（5）活体器官接受人的条件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3.人体器官的移植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人体器官移植诊疗科目登记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（2）对人体器官捐献人的医学检查和接受人的风险评估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（3）人体器官移植的伦理审查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（4）摘取活体器官应当履行的义务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（5）摘取尸体器官的要求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（6）个人资料保密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十五、放射诊疗管理规定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放射诊疗的概念与分类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2.执业条件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（1）安全防护装置、辐射检测仪器和个人防护用品的配备与使用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（2）设备和场所警示标志的设置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3.安全防护与质量保证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（1）放射诊疗场所防护要求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（2）放射诊疗工作人员防护要求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（3）患者和受检查的防护要求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（4）放射诊断检查的原则和实施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（5）放射治疗的原则和实施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十六、处方管理办法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（1）处方的概念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（2）处方开具与调剂原则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2.处方管理的一般规定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（1）处方书写的规则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药品剂量与数量的书写的要求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3.处方权的获得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（1）处方权的取得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（2）开具处方的条件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4.处方的开具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开具处方的要求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5.监督管理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医疗机构对处方的管理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十七、抗菌药物临床应用管理办法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（1）抗菌药物临床应用的原则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（2）抗菌药物临床应用的分级管理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2.抗菌药物临床应用管理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（1）抗菌药物遴选和定期评估制度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（2）细菌耐药预警机制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（3）抗菌药物临床应用异常情况的调查和处理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（4）抗菌药物临床应用知识和规范化管理培训和考核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3.抗菌药物的临床应用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（1）处方权的授予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（2）预防感染指征的掌握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（3）特殊使用级抗菌药物的使用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（4）越级使用的情形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4.监督管理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（1）抗菌药物处方、医嘱点评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（2）对开具抗菌药物超常处方医师的处理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（3）取消医师抗菌药物处方权的情形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（1）通过开具抗菌药物牟取不正当利益的法律责任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（2）医师违反抗菌药物临床应用规定的法律责任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十八、医疗机构临床用血管理办法</w:t>
            </w: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（1）临床输血管理委员会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（2）输血科（血库）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2.临床用血管理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（1）临床用血计划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（3）临床用血申请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（4）签署临床输血治疗知情同意书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（5）临时采集血液必须同时符合的条件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（6）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临床用血不良事件监测报告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（7）临床用血医学文书管理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（2）医务人员的法律责任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十九、药品管理法及其实施条例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2.药品管理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（1）禁止生产、销售假药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（2）禁止生产、销售劣药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处方药与非处方药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医疗机构在药品购销中违法行为的法律责任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医疗机构相关人员违法行为的法律责任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二十、麻醉药品和精神药品管理条例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麻醉药品和精神药品的概念及其临床使用原则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2.麻醉药品和精神药品的使用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（1）麻醉药品、第一类精神药品购用印鉴卡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（2）麻醉药物和精神药品处方权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（3）麻醉药品、第一类精神药品的使用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（2）具有麻醉药品和第一类精神药品处方资格医师的法律责任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二十一、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药品不良反应报告和监测管理办法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1.概述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药品不良反应的概念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2.报告与处置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医疗机构的职责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3.法律责任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医疗机构的法律责任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drawing>
        <wp:inline distT="0" distB="0" distL="114300" distR="114300">
          <wp:extent cx="1593215" cy="351155"/>
          <wp:effectExtent l="0" t="0" r="6985" b="10795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215" cy="35115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　　　　　　　</w:t>
    </w:r>
    <w:r>
      <w:rPr>
        <w:rFonts w:hint="eastAsia" w:ascii="宋体" w:hAnsi="宋体"/>
      </w:rPr>
      <w:t xml:space="preserve">　　  </w:t>
    </w:r>
    <w:r>
      <w:rPr>
        <w:rFonts w:ascii="微软雅黑" w:hAnsi="微软雅黑" w:eastAsia="微软雅黑" w:cs="微软雅黑"/>
        <w:b w:val="0"/>
        <w:i w:val="0"/>
        <w:caps w:val="0"/>
        <w:color w:val="333333"/>
        <w:spacing w:val="0"/>
        <w:sz w:val="21"/>
        <w:szCs w:val="21"/>
        <w:shd w:val="clear" w:fill="FFFFFF"/>
      </w:rPr>
      <w:t>联系客服：400-606-1615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7B91"/>
    <w:rsid w:val="000112DA"/>
    <w:rsid w:val="00042905"/>
    <w:rsid w:val="000D0FE9"/>
    <w:rsid w:val="00113893"/>
    <w:rsid w:val="00132F6E"/>
    <w:rsid w:val="001B0E00"/>
    <w:rsid w:val="001C2FEB"/>
    <w:rsid w:val="00252D31"/>
    <w:rsid w:val="002A6078"/>
    <w:rsid w:val="00300043"/>
    <w:rsid w:val="0031195A"/>
    <w:rsid w:val="0032284B"/>
    <w:rsid w:val="004955D1"/>
    <w:rsid w:val="005230F3"/>
    <w:rsid w:val="005A093F"/>
    <w:rsid w:val="005B51F7"/>
    <w:rsid w:val="005C2BB3"/>
    <w:rsid w:val="005D0F4B"/>
    <w:rsid w:val="00645D12"/>
    <w:rsid w:val="006852A8"/>
    <w:rsid w:val="006B7B91"/>
    <w:rsid w:val="007C54BC"/>
    <w:rsid w:val="007C62F0"/>
    <w:rsid w:val="008A5241"/>
    <w:rsid w:val="008D0EA7"/>
    <w:rsid w:val="009720E2"/>
    <w:rsid w:val="00977970"/>
    <w:rsid w:val="00993ED5"/>
    <w:rsid w:val="00A35239"/>
    <w:rsid w:val="00A63AD5"/>
    <w:rsid w:val="00B13779"/>
    <w:rsid w:val="00B978F6"/>
    <w:rsid w:val="00BE7497"/>
    <w:rsid w:val="00C023F6"/>
    <w:rsid w:val="00C421A1"/>
    <w:rsid w:val="00C533B1"/>
    <w:rsid w:val="00C77592"/>
    <w:rsid w:val="00CA77D4"/>
    <w:rsid w:val="00D263EE"/>
    <w:rsid w:val="00D37EAA"/>
    <w:rsid w:val="00DA38BD"/>
    <w:rsid w:val="00DC7269"/>
    <w:rsid w:val="00E04F3A"/>
    <w:rsid w:val="00E411B5"/>
    <w:rsid w:val="00EC3F0D"/>
    <w:rsid w:val="00EC419C"/>
    <w:rsid w:val="00ED725C"/>
    <w:rsid w:val="00F34C82"/>
    <w:rsid w:val="00FA1A7D"/>
    <w:rsid w:val="00FD169B"/>
    <w:rsid w:val="69D1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758</Words>
  <Characters>4321</Characters>
  <Lines>36</Lines>
  <Paragraphs>10</Paragraphs>
  <TotalTime>0</TotalTime>
  <ScaleCrop>false</ScaleCrop>
  <LinksUpToDate>false</LinksUpToDate>
  <CharactersWithSpaces>5069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2017-03-21T02:33:00Z</dcterms:created>
  <dc:creator>DELL</dc:creator>
  <cp:lastModifiedBy>crystaltrue</cp:lastModifiedBy>
  <dcterms:modified xsi:type="dcterms:W3CDTF">2018-10-24T07:14:36Z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