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BF08F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2025年口腔主治医师备考之路</w:t>
      </w:r>
    </w:p>
    <w:bookmarkEnd w:id="0"/>
    <w:p w14:paraId="09D6AEA2">
      <w:pPr>
        <w:pStyle w:val="3"/>
        <w:bidi w:val="0"/>
        <w:rPr>
          <w:rFonts w:hint="eastAsia"/>
        </w:rPr>
      </w:pPr>
      <w:r>
        <w:rPr>
          <w:rFonts w:hint="eastAsia"/>
        </w:rPr>
        <w:t>明确备考方向</w:t>
      </w:r>
    </w:p>
    <w:p w14:paraId="64B96477">
      <w:pPr>
        <w:rPr>
          <w:rFonts w:hint="eastAsia"/>
        </w:rPr>
      </w:pPr>
    </w:p>
    <w:p w14:paraId="3C1A3692">
      <w:pPr>
        <w:rPr>
          <w:rFonts w:hint="eastAsia"/>
        </w:rPr>
      </w:pPr>
      <w:r>
        <w:rPr>
          <w:rFonts w:hint="eastAsia"/>
        </w:rPr>
        <w:t>2025年口腔主治医师考试设有“基础知识”“相关专业知识”“专业知识”“专业实践能力”4个科目，涵盖口腔组织部病理学、口腔解剖生理学、口腔修复学等多门学科.金英杰深入研究考试大纲与趋势，为考生剖析重点内容，助其明晰备考方向.</w:t>
      </w:r>
    </w:p>
    <w:p w14:paraId="2E6C02BB">
      <w:pPr>
        <w:rPr>
          <w:rFonts w:hint="eastAsia"/>
        </w:rPr>
      </w:pPr>
    </w:p>
    <w:p w14:paraId="4136DFE6">
      <w:pPr>
        <w:pStyle w:val="3"/>
        <w:bidi w:val="0"/>
        <w:rPr>
          <w:rFonts w:hint="eastAsia"/>
        </w:rPr>
      </w:pPr>
      <w:r>
        <w:rPr>
          <w:rFonts w:hint="eastAsia"/>
        </w:rPr>
        <w:t>定制科学规划</w:t>
      </w:r>
    </w:p>
    <w:p w14:paraId="597A8137">
      <w:pPr>
        <w:rPr>
          <w:rFonts w:hint="eastAsia"/>
        </w:rPr>
      </w:pPr>
    </w:p>
    <w:p w14:paraId="51FD3205">
      <w:pPr>
        <w:rPr>
          <w:rFonts w:hint="eastAsia"/>
        </w:rPr>
      </w:pPr>
      <w:r>
        <w:rPr>
          <w:rFonts w:hint="eastAsia"/>
        </w:rPr>
        <w:t>金英杰依据对考试的精准把握，为考生定制科学备考规划，将备考划分为基础夯实、强化提升、模拟冲刺等阶段.在基础夯实阶段，系统梳理知识点；强化提升阶段，深度剖析重难点；模拟冲刺阶段，进行实战演练，让考生知识体系稳固构建，学习节奏有条不紊.</w:t>
      </w:r>
    </w:p>
    <w:p w14:paraId="6E4A060A">
      <w:pPr>
        <w:rPr>
          <w:rFonts w:hint="eastAsia"/>
        </w:rPr>
      </w:pPr>
    </w:p>
    <w:p w14:paraId="5288E7A1">
      <w:pPr>
        <w:pStyle w:val="3"/>
        <w:bidi w:val="0"/>
        <w:rPr>
          <w:rFonts w:hint="eastAsia"/>
        </w:rPr>
      </w:pPr>
      <w:r>
        <w:rPr>
          <w:rFonts w:hint="eastAsia"/>
        </w:rPr>
        <w:t>汇聚权威师资</w:t>
      </w:r>
    </w:p>
    <w:p w14:paraId="14C9A6EF">
      <w:pPr>
        <w:rPr>
          <w:rFonts w:hint="eastAsia"/>
        </w:rPr>
      </w:pPr>
    </w:p>
    <w:p w14:paraId="58831B5A">
      <w:pPr>
        <w:rPr>
          <w:rFonts w:hint="eastAsia"/>
        </w:rPr>
      </w:pPr>
      <w:r>
        <w:rPr>
          <w:rFonts w:hint="eastAsia"/>
        </w:rPr>
        <w:t>金英杰汇聚了口腔医学领域的资深专家与优秀讲师，他们来自北京大学医学部、首都医科大学等高校及医院，有着深厚的学术造诣和丰富的临床与教学经验.通过线上直播课程的实时互动、线下集训的面对面交流，以深入浅出的方式传授知识，帮助考生快速提升专业水平.</w:t>
      </w:r>
    </w:p>
    <w:p w14:paraId="16A67833">
      <w:pPr>
        <w:rPr>
          <w:rFonts w:hint="eastAsia"/>
        </w:rPr>
      </w:pPr>
    </w:p>
    <w:p w14:paraId="2853D868">
      <w:pPr>
        <w:pStyle w:val="3"/>
        <w:bidi w:val="0"/>
        <w:rPr>
          <w:rFonts w:hint="eastAsia"/>
        </w:rPr>
      </w:pPr>
      <w:r>
        <w:rPr>
          <w:rFonts w:hint="eastAsia"/>
        </w:rPr>
        <w:t>创新多元教学</w:t>
      </w:r>
    </w:p>
    <w:p w14:paraId="77CE4073">
      <w:pPr>
        <w:rPr>
          <w:rFonts w:hint="eastAsia"/>
        </w:rPr>
      </w:pPr>
    </w:p>
    <w:p w14:paraId="395E6E28">
      <w:pPr>
        <w:rPr>
          <w:rFonts w:hint="eastAsia"/>
        </w:rPr>
      </w:pPr>
      <w:r>
        <w:rPr>
          <w:rFonts w:hint="eastAsia"/>
        </w:rPr>
        <w:t>金英杰运用高清视频课程、精美电子教材、在线题库等多元化教学资源，满足考生不同场景下的学习需求.视频课程可随时随地观看学习，电子教材方便查阅标注，在线题库能助考生查缺补漏，及时巩固强化.此外，互动学习社区还可让考生交流心得、分享经验.</w:t>
      </w:r>
    </w:p>
    <w:p w14:paraId="39FCB648">
      <w:pPr>
        <w:rPr>
          <w:rFonts w:hint="eastAsia"/>
        </w:rPr>
      </w:pPr>
    </w:p>
    <w:p w14:paraId="7727ED6C">
      <w:pPr>
        <w:pStyle w:val="3"/>
        <w:bidi w:val="0"/>
        <w:rPr>
          <w:rFonts w:hint="eastAsia"/>
        </w:rPr>
      </w:pPr>
      <w:r>
        <w:rPr>
          <w:rFonts w:hint="eastAsia"/>
        </w:rPr>
        <w:t>贴心伴学服务</w:t>
      </w:r>
    </w:p>
    <w:p w14:paraId="58F7F443">
      <w:pPr>
        <w:rPr>
          <w:rFonts w:hint="eastAsia"/>
        </w:rPr>
      </w:pPr>
    </w:p>
    <w:p w14:paraId="474B9649">
      <w:pPr>
        <w:rPr>
          <w:rFonts w:hint="eastAsia"/>
        </w:rPr>
      </w:pPr>
      <w:r>
        <w:rPr>
          <w:rFonts w:hint="eastAsia"/>
        </w:rPr>
        <w:t>从报名备考起，金英杰的专属学管师团队就会为考生提供报考咨询、学习进度跟踪、心理疏导等一站式服务.当考生学习中遇困惑时，专业答疑老师会迅速响应，排忧解难，让考生在备考路上不再独自奋战，而是有专业团队全程保驾护航.</w:t>
      </w:r>
    </w:p>
    <w:p w14:paraId="67DE49A7">
      <w:pPr>
        <w:rPr>
          <w:rFonts w:hint="eastAsia"/>
        </w:rPr>
      </w:pPr>
    </w:p>
    <w:p w14:paraId="26E8D859">
      <w:pPr>
        <w:rPr>
          <w:rFonts w:hint="eastAsia"/>
        </w:rPr>
      </w:pPr>
      <w:r>
        <w:rPr>
          <w:rFonts w:hint="eastAsia"/>
        </w:rPr>
        <w:t>踏上2025年口腔主治医师备考之路，金英杰愿与你携手共进，以专业、高效、贴心的服务，助力你跨越重重困难，实现职业理想，共同迎接成功的曙光.</w:t>
      </w:r>
    </w:p>
    <w:p w14:paraId="65975A3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74515" cy="7776845"/>
            <wp:effectExtent l="0" t="0" r="6985" b="8255"/>
            <wp:docPr id="1" name="图片 1" descr="545941523012391299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5941523012391299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74515" cy="777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168BA"/>
    <w:rsid w:val="1461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2024-12-23T09:57:00Z</dcterms:created>
  <dc:creator>AA金英杰四川总校</dc:creator>
  <cp:lastModifiedBy>AA金英杰四川总校</cp:lastModifiedBy>
  <dcterms:modified xsi:type="dcterms:W3CDTF">2024-12-23T09:58:58Z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C49F7B14B16748C9BB3B4E434674E7E6_11</vt:lpwstr>
  </property>
</Properties>
</file>